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A5A" w:rsidRPr="00671B5F" w:rsidRDefault="00424A5A">
      <w:pPr>
        <w:rPr>
          <w:rFonts w:ascii="Tahoma" w:hAnsi="Tahoma" w:cs="Tahoma"/>
          <w:sz w:val="20"/>
          <w:szCs w:val="20"/>
        </w:rPr>
      </w:pPr>
    </w:p>
    <w:p w:rsidR="00424A5A" w:rsidRPr="00671B5F" w:rsidRDefault="00424A5A">
      <w:pPr>
        <w:rPr>
          <w:rFonts w:ascii="Tahoma" w:hAnsi="Tahoma" w:cs="Tahoma"/>
          <w:sz w:val="20"/>
          <w:szCs w:val="20"/>
        </w:rPr>
      </w:pPr>
    </w:p>
    <w:p w:rsidR="00424A5A" w:rsidRPr="00671B5F" w:rsidRDefault="00424A5A" w:rsidP="00424A5A">
      <w:pPr>
        <w:rPr>
          <w:rFonts w:ascii="Tahoma" w:hAnsi="Tahoma" w:cs="Tahoma"/>
          <w:sz w:val="20"/>
          <w:szCs w:val="20"/>
        </w:rPr>
      </w:pPr>
    </w:p>
    <w:p w:rsidR="00424A5A" w:rsidRPr="00671B5F" w:rsidRDefault="00424A5A" w:rsidP="00424A5A">
      <w:pPr>
        <w:rPr>
          <w:rFonts w:ascii="Tahoma" w:hAnsi="Tahoma" w:cs="Tahoma"/>
          <w:sz w:val="20"/>
          <w:szCs w:val="20"/>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671B5F">
        <w:tc>
          <w:tcPr>
            <w:tcW w:w="1080" w:type="dxa"/>
            <w:vAlign w:val="center"/>
          </w:tcPr>
          <w:p w:rsidR="00424A5A" w:rsidRPr="00671B5F" w:rsidRDefault="00424A5A" w:rsidP="003560E2">
            <w:pPr>
              <w:spacing w:before="40"/>
              <w:jc w:val="right"/>
              <w:rPr>
                <w:rFonts w:ascii="Tahoma" w:hAnsi="Tahoma" w:cs="Tahoma"/>
                <w:sz w:val="20"/>
                <w:szCs w:val="20"/>
              </w:rPr>
            </w:pPr>
            <w:r w:rsidRPr="00671B5F">
              <w:rPr>
                <w:rFonts w:ascii="Tahoma" w:hAnsi="Tahoma" w:cs="Tahoma"/>
                <w:sz w:val="20"/>
                <w:szCs w:val="20"/>
              </w:rPr>
              <w:t>Številka:</w:t>
            </w:r>
          </w:p>
        </w:tc>
        <w:tc>
          <w:tcPr>
            <w:tcW w:w="2160" w:type="dxa"/>
            <w:vAlign w:val="center"/>
          </w:tcPr>
          <w:p w:rsidR="00424A5A" w:rsidRPr="00671B5F" w:rsidRDefault="00671B5F" w:rsidP="003560E2">
            <w:pPr>
              <w:spacing w:before="40"/>
              <w:rPr>
                <w:rFonts w:ascii="Tahoma" w:hAnsi="Tahoma" w:cs="Tahoma"/>
                <w:sz w:val="20"/>
                <w:szCs w:val="20"/>
              </w:rPr>
            </w:pPr>
            <w:r w:rsidRPr="00671B5F">
              <w:rPr>
                <w:rFonts w:ascii="Tahoma" w:hAnsi="Tahoma" w:cs="Tahoma"/>
                <w:color w:val="0000FF"/>
                <w:sz w:val="20"/>
                <w:szCs w:val="20"/>
              </w:rPr>
              <w:t>43001-482/2020-1</w:t>
            </w:r>
            <w:r w:rsidR="00AE4B4F">
              <w:rPr>
                <w:rFonts w:ascii="Tahoma" w:hAnsi="Tahoma" w:cs="Tahoma"/>
                <w:color w:val="0000FF"/>
                <w:sz w:val="20"/>
                <w:szCs w:val="20"/>
              </w:rPr>
              <w:t>9</w:t>
            </w:r>
          </w:p>
        </w:tc>
        <w:tc>
          <w:tcPr>
            <w:tcW w:w="1080" w:type="dxa"/>
            <w:vAlign w:val="center"/>
          </w:tcPr>
          <w:p w:rsidR="00424A5A" w:rsidRPr="00671B5F" w:rsidRDefault="00424A5A" w:rsidP="003560E2">
            <w:pPr>
              <w:spacing w:before="40"/>
              <w:rPr>
                <w:rFonts w:ascii="Tahoma" w:hAnsi="Tahoma" w:cs="Tahoma"/>
                <w:sz w:val="20"/>
                <w:szCs w:val="20"/>
              </w:rPr>
            </w:pPr>
          </w:p>
        </w:tc>
        <w:tc>
          <w:tcPr>
            <w:tcW w:w="1620" w:type="dxa"/>
            <w:vAlign w:val="center"/>
          </w:tcPr>
          <w:p w:rsidR="00424A5A" w:rsidRPr="00671B5F" w:rsidRDefault="00424A5A" w:rsidP="003560E2">
            <w:pPr>
              <w:spacing w:before="40"/>
              <w:jc w:val="right"/>
              <w:rPr>
                <w:rFonts w:ascii="Tahoma" w:hAnsi="Tahoma" w:cs="Tahoma"/>
                <w:sz w:val="20"/>
                <w:szCs w:val="20"/>
              </w:rPr>
            </w:pPr>
            <w:r w:rsidRPr="00671B5F">
              <w:rPr>
                <w:rFonts w:ascii="Tahoma" w:hAnsi="Tahoma" w:cs="Tahoma"/>
                <w:sz w:val="20"/>
                <w:szCs w:val="20"/>
              </w:rPr>
              <w:t>oznaka naročila:</w:t>
            </w:r>
          </w:p>
        </w:tc>
        <w:tc>
          <w:tcPr>
            <w:tcW w:w="3420" w:type="dxa"/>
            <w:vAlign w:val="center"/>
          </w:tcPr>
          <w:p w:rsidR="00424A5A" w:rsidRPr="00671B5F" w:rsidRDefault="005A5CAF" w:rsidP="003560E2">
            <w:pPr>
              <w:spacing w:before="40"/>
              <w:rPr>
                <w:rFonts w:ascii="Tahoma" w:hAnsi="Tahoma" w:cs="Tahoma"/>
                <w:sz w:val="20"/>
                <w:szCs w:val="20"/>
              </w:rPr>
            </w:pPr>
            <w:r w:rsidRPr="00671B5F">
              <w:rPr>
                <w:rFonts w:ascii="Tahoma" w:hAnsi="Tahoma" w:cs="Tahoma"/>
                <w:color w:val="0000FF"/>
                <w:sz w:val="20"/>
                <w:szCs w:val="20"/>
              </w:rPr>
              <w:t>A-10/21 G</w:t>
            </w:r>
            <w:r w:rsidR="00424A5A" w:rsidRPr="00671B5F">
              <w:rPr>
                <w:rFonts w:ascii="Tahoma" w:hAnsi="Tahoma" w:cs="Tahoma"/>
                <w:color w:val="0000FF"/>
                <w:sz w:val="20"/>
                <w:szCs w:val="20"/>
              </w:rPr>
              <w:t xml:space="preserve">   </w:t>
            </w:r>
          </w:p>
        </w:tc>
      </w:tr>
      <w:tr w:rsidR="00424A5A" w:rsidRPr="00671B5F">
        <w:tc>
          <w:tcPr>
            <w:tcW w:w="1080" w:type="dxa"/>
            <w:vAlign w:val="center"/>
          </w:tcPr>
          <w:p w:rsidR="00424A5A" w:rsidRPr="00671B5F" w:rsidRDefault="00424A5A" w:rsidP="003560E2">
            <w:pPr>
              <w:spacing w:before="40"/>
              <w:jc w:val="right"/>
              <w:rPr>
                <w:rFonts w:ascii="Tahoma" w:hAnsi="Tahoma" w:cs="Tahoma"/>
                <w:sz w:val="20"/>
                <w:szCs w:val="20"/>
              </w:rPr>
            </w:pPr>
            <w:r w:rsidRPr="00671B5F">
              <w:rPr>
                <w:rFonts w:ascii="Tahoma" w:hAnsi="Tahoma" w:cs="Tahoma"/>
                <w:sz w:val="20"/>
                <w:szCs w:val="20"/>
              </w:rPr>
              <w:t>Datum:</w:t>
            </w:r>
          </w:p>
        </w:tc>
        <w:tc>
          <w:tcPr>
            <w:tcW w:w="2160" w:type="dxa"/>
            <w:vAlign w:val="center"/>
          </w:tcPr>
          <w:p w:rsidR="00424A5A" w:rsidRPr="00671B5F" w:rsidRDefault="00AE4B4F" w:rsidP="003560E2">
            <w:pPr>
              <w:spacing w:before="40"/>
              <w:rPr>
                <w:rFonts w:ascii="Tahoma" w:hAnsi="Tahoma" w:cs="Tahoma"/>
                <w:sz w:val="20"/>
                <w:szCs w:val="20"/>
              </w:rPr>
            </w:pPr>
            <w:r>
              <w:rPr>
                <w:rFonts w:ascii="Tahoma" w:hAnsi="Tahoma" w:cs="Tahoma"/>
                <w:color w:val="0000FF"/>
                <w:sz w:val="20"/>
                <w:szCs w:val="20"/>
              </w:rPr>
              <w:t>12</w:t>
            </w:r>
            <w:r w:rsidR="00E703B3" w:rsidRPr="00671B5F">
              <w:rPr>
                <w:rFonts w:ascii="Tahoma" w:hAnsi="Tahoma" w:cs="Tahoma"/>
                <w:color w:val="0000FF"/>
                <w:sz w:val="20"/>
                <w:szCs w:val="20"/>
              </w:rPr>
              <w:t>.1</w:t>
            </w:r>
            <w:r w:rsidR="005A5CAF" w:rsidRPr="00671B5F">
              <w:rPr>
                <w:rFonts w:ascii="Tahoma" w:hAnsi="Tahoma" w:cs="Tahoma"/>
                <w:color w:val="0000FF"/>
                <w:sz w:val="20"/>
                <w:szCs w:val="20"/>
              </w:rPr>
              <w:t>.202</w:t>
            </w:r>
            <w:r w:rsidR="00E703B3" w:rsidRPr="00671B5F">
              <w:rPr>
                <w:rFonts w:ascii="Tahoma" w:hAnsi="Tahoma" w:cs="Tahoma"/>
                <w:color w:val="0000FF"/>
                <w:sz w:val="20"/>
                <w:szCs w:val="20"/>
              </w:rPr>
              <w:t>1</w:t>
            </w:r>
          </w:p>
        </w:tc>
        <w:tc>
          <w:tcPr>
            <w:tcW w:w="1080" w:type="dxa"/>
            <w:vAlign w:val="center"/>
          </w:tcPr>
          <w:p w:rsidR="00424A5A" w:rsidRPr="00671B5F" w:rsidRDefault="00424A5A" w:rsidP="003560E2">
            <w:pPr>
              <w:spacing w:before="40"/>
              <w:rPr>
                <w:rFonts w:ascii="Tahoma" w:hAnsi="Tahoma" w:cs="Tahoma"/>
                <w:sz w:val="20"/>
                <w:szCs w:val="20"/>
              </w:rPr>
            </w:pPr>
          </w:p>
        </w:tc>
        <w:tc>
          <w:tcPr>
            <w:tcW w:w="1620" w:type="dxa"/>
            <w:vAlign w:val="center"/>
          </w:tcPr>
          <w:p w:rsidR="00424A5A" w:rsidRPr="00671B5F" w:rsidRDefault="00424A5A" w:rsidP="003560E2">
            <w:pPr>
              <w:spacing w:before="40"/>
              <w:jc w:val="right"/>
              <w:rPr>
                <w:rFonts w:ascii="Tahoma" w:hAnsi="Tahoma" w:cs="Tahoma"/>
                <w:sz w:val="20"/>
                <w:szCs w:val="20"/>
              </w:rPr>
            </w:pPr>
            <w:r w:rsidRPr="00671B5F">
              <w:rPr>
                <w:rFonts w:ascii="Tahoma" w:hAnsi="Tahoma" w:cs="Tahoma"/>
                <w:sz w:val="20"/>
                <w:szCs w:val="20"/>
              </w:rPr>
              <w:t>MFERAC:</w:t>
            </w:r>
          </w:p>
        </w:tc>
        <w:tc>
          <w:tcPr>
            <w:tcW w:w="3420" w:type="dxa"/>
            <w:vAlign w:val="center"/>
          </w:tcPr>
          <w:p w:rsidR="00424A5A" w:rsidRPr="00671B5F" w:rsidRDefault="005A5CAF" w:rsidP="003560E2">
            <w:pPr>
              <w:spacing w:before="40"/>
              <w:rPr>
                <w:rFonts w:ascii="Tahoma" w:hAnsi="Tahoma" w:cs="Tahoma"/>
                <w:sz w:val="20"/>
                <w:szCs w:val="20"/>
              </w:rPr>
            </w:pPr>
            <w:r w:rsidRPr="00671B5F">
              <w:rPr>
                <w:rFonts w:ascii="Tahoma" w:hAnsi="Tahoma" w:cs="Tahoma"/>
                <w:color w:val="0000FF"/>
                <w:sz w:val="20"/>
                <w:szCs w:val="20"/>
              </w:rPr>
              <w:t>2431-20-001805/0</w:t>
            </w:r>
          </w:p>
        </w:tc>
      </w:tr>
    </w:tbl>
    <w:p w:rsidR="00424A5A" w:rsidRPr="00671B5F" w:rsidRDefault="00424A5A" w:rsidP="00424A5A">
      <w:pPr>
        <w:pStyle w:val="Telobesedila2"/>
        <w:ind w:left="-181" w:right="-210"/>
        <w:rPr>
          <w:rFonts w:ascii="Tahoma" w:hAnsi="Tahoma" w:cs="Tahoma"/>
          <w:szCs w:val="20"/>
        </w:rPr>
      </w:pPr>
    </w:p>
    <w:p w:rsidR="00E813F4" w:rsidRPr="00671B5F" w:rsidRDefault="00E813F4" w:rsidP="00E813F4">
      <w:pPr>
        <w:pStyle w:val="Konnaopomba-besedilo"/>
        <w:spacing w:before="240"/>
        <w:jc w:val="center"/>
        <w:rPr>
          <w:rFonts w:ascii="Tahoma" w:hAnsi="Tahoma" w:cs="Tahoma"/>
          <w:b/>
          <w:spacing w:val="20"/>
          <w:szCs w:val="20"/>
        </w:rPr>
      </w:pPr>
      <w:r w:rsidRPr="00671B5F">
        <w:rPr>
          <w:rFonts w:ascii="Tahoma" w:hAnsi="Tahoma" w:cs="Tahoma"/>
          <w:b/>
          <w:spacing w:val="20"/>
          <w:szCs w:val="20"/>
        </w:rPr>
        <w:t xml:space="preserve">POJASNILA RAZPISNE DOKUMENTACIJE </w:t>
      </w:r>
    </w:p>
    <w:p w:rsidR="00E813F4" w:rsidRPr="00671B5F" w:rsidRDefault="00E813F4" w:rsidP="00E813F4">
      <w:pPr>
        <w:pStyle w:val="Konnaopomba-besedilo"/>
        <w:jc w:val="center"/>
        <w:rPr>
          <w:rFonts w:ascii="Tahoma" w:hAnsi="Tahoma" w:cs="Tahoma"/>
          <w:b/>
          <w:spacing w:val="20"/>
          <w:szCs w:val="20"/>
        </w:rPr>
      </w:pPr>
      <w:r w:rsidRPr="00671B5F">
        <w:rPr>
          <w:rFonts w:ascii="Tahoma" w:hAnsi="Tahoma" w:cs="Tahoma"/>
          <w:b/>
          <w:spacing w:val="20"/>
          <w:szCs w:val="20"/>
        </w:rPr>
        <w:t xml:space="preserve">za oddajo javnega naročila </w:t>
      </w:r>
    </w:p>
    <w:p w:rsidR="00E813F4" w:rsidRPr="00671B5F" w:rsidRDefault="00E813F4" w:rsidP="00E813F4">
      <w:pPr>
        <w:pStyle w:val="Konnaopomba-besedilo"/>
        <w:rPr>
          <w:rFonts w:ascii="Tahoma" w:hAnsi="Tahoma" w:cs="Tahoma"/>
          <w:szCs w:val="20"/>
        </w:rPr>
      </w:pPr>
    </w:p>
    <w:tbl>
      <w:tblPr>
        <w:tblW w:w="0" w:type="auto"/>
        <w:tblLayout w:type="fixed"/>
        <w:tblLook w:val="0000" w:firstRow="0" w:lastRow="0" w:firstColumn="0" w:lastColumn="0" w:noHBand="0" w:noVBand="0"/>
      </w:tblPr>
      <w:tblGrid>
        <w:gridCol w:w="9288"/>
      </w:tblGrid>
      <w:tr w:rsidR="00E813F4" w:rsidRPr="00671B5F">
        <w:tc>
          <w:tcPr>
            <w:tcW w:w="9288" w:type="dxa"/>
          </w:tcPr>
          <w:p w:rsidR="00E813F4" w:rsidRPr="00671B5F" w:rsidRDefault="005A5CAF" w:rsidP="003560E2">
            <w:pPr>
              <w:pStyle w:val="Konnaopomba-besedilo"/>
              <w:jc w:val="center"/>
              <w:rPr>
                <w:rFonts w:ascii="Tahoma" w:hAnsi="Tahoma" w:cs="Tahoma"/>
                <w:b/>
                <w:szCs w:val="20"/>
              </w:rPr>
            </w:pPr>
            <w:r w:rsidRPr="00671B5F">
              <w:rPr>
                <w:rFonts w:ascii="Tahoma" w:hAnsi="Tahoma" w:cs="Tahoma"/>
                <w:b/>
                <w:szCs w:val="20"/>
              </w:rPr>
              <w:t>Rekonstrukcija mostu čez Dravo v Rušah (MB0261) na R2-435/1439 v km 1,950</w:t>
            </w:r>
          </w:p>
        </w:tc>
      </w:tr>
    </w:tbl>
    <w:p w:rsidR="00E813F4" w:rsidRPr="00671B5F" w:rsidRDefault="00E813F4" w:rsidP="00E813F4">
      <w:pPr>
        <w:pStyle w:val="Konnaopomba-besedilo"/>
        <w:jc w:val="both"/>
        <w:rPr>
          <w:rFonts w:ascii="Tahoma" w:hAnsi="Tahoma" w:cs="Tahoma"/>
          <w:szCs w:val="20"/>
        </w:rPr>
      </w:pPr>
    </w:p>
    <w:p w:rsidR="005A5CAF" w:rsidRPr="00671B5F" w:rsidRDefault="005A5CAF" w:rsidP="005A5CAF">
      <w:pPr>
        <w:spacing w:before="128" w:after="128"/>
        <w:outlineLvl w:val="3"/>
        <w:rPr>
          <w:rFonts w:ascii="Tahoma" w:hAnsi="Tahoma" w:cs="Tahoma"/>
          <w:b/>
          <w:color w:val="333333"/>
          <w:sz w:val="20"/>
          <w:szCs w:val="20"/>
          <w:lang w:eastAsia="sl-SI"/>
        </w:rPr>
      </w:pPr>
      <w:r w:rsidRPr="00671B5F">
        <w:rPr>
          <w:rFonts w:ascii="Tahoma" w:hAnsi="Tahoma" w:cs="Tahoma"/>
          <w:b/>
          <w:color w:val="333333"/>
          <w:sz w:val="20"/>
          <w:szCs w:val="20"/>
          <w:lang w:eastAsia="sl-SI"/>
        </w:rPr>
        <w:t>JN007919/2020-B01 - A-10/21; datum objave: 22.12.2020</w:t>
      </w:r>
    </w:p>
    <w:p w:rsidR="00E813F4" w:rsidRPr="00B505F3" w:rsidRDefault="004D2D9A" w:rsidP="00E813F4">
      <w:pPr>
        <w:pStyle w:val="Konnaopomba-besedilo"/>
        <w:jc w:val="both"/>
        <w:rPr>
          <w:rFonts w:ascii="Tahoma" w:hAnsi="Tahoma" w:cs="Tahoma"/>
          <w:b/>
          <w:szCs w:val="20"/>
        </w:rPr>
      </w:pPr>
      <w:r w:rsidRPr="00B505F3">
        <w:rPr>
          <w:rFonts w:ascii="Tahoma" w:hAnsi="Tahoma" w:cs="Tahoma"/>
          <w:b/>
          <w:color w:val="333333"/>
          <w:szCs w:val="20"/>
          <w:shd w:val="clear" w:color="auto" w:fill="FFFFFF"/>
        </w:rPr>
        <w:t xml:space="preserve">Datum prejema: </w:t>
      </w:r>
      <w:r w:rsidR="00AE4B4F">
        <w:rPr>
          <w:rFonts w:ascii="Tahoma" w:hAnsi="Tahoma" w:cs="Tahoma"/>
          <w:b/>
          <w:color w:val="333333"/>
          <w:szCs w:val="20"/>
          <w:shd w:val="clear" w:color="auto" w:fill="FFFFFF"/>
        </w:rPr>
        <w:t>12</w:t>
      </w:r>
      <w:r w:rsidR="00E703B3" w:rsidRPr="00B505F3">
        <w:rPr>
          <w:rFonts w:ascii="Tahoma" w:hAnsi="Tahoma" w:cs="Tahoma"/>
          <w:b/>
          <w:color w:val="333333"/>
          <w:szCs w:val="20"/>
          <w:shd w:val="clear" w:color="auto" w:fill="FFFFFF"/>
        </w:rPr>
        <w:t>.1.2021</w:t>
      </w:r>
      <w:r w:rsidR="005A5CAF" w:rsidRPr="00B505F3">
        <w:rPr>
          <w:rFonts w:ascii="Tahoma" w:hAnsi="Tahoma" w:cs="Tahoma"/>
          <w:b/>
          <w:color w:val="333333"/>
          <w:szCs w:val="20"/>
          <w:shd w:val="clear" w:color="auto" w:fill="FFFFFF"/>
        </w:rPr>
        <w:t>   </w:t>
      </w:r>
      <w:r w:rsidR="00AE4B4F">
        <w:rPr>
          <w:rFonts w:ascii="Tahoma" w:hAnsi="Tahoma" w:cs="Tahoma"/>
          <w:b/>
          <w:color w:val="333333"/>
          <w:szCs w:val="20"/>
          <w:shd w:val="clear" w:color="auto" w:fill="FFFFFF"/>
        </w:rPr>
        <w:t>09</w:t>
      </w:r>
      <w:r w:rsidR="009A5629" w:rsidRPr="00B505F3">
        <w:rPr>
          <w:rFonts w:ascii="Tahoma" w:hAnsi="Tahoma" w:cs="Tahoma"/>
          <w:b/>
          <w:color w:val="333333"/>
          <w:szCs w:val="20"/>
          <w:shd w:val="clear" w:color="auto" w:fill="FFFFFF"/>
        </w:rPr>
        <w:t>:</w:t>
      </w:r>
      <w:r w:rsidR="00AE4B4F">
        <w:rPr>
          <w:rFonts w:ascii="Tahoma" w:hAnsi="Tahoma" w:cs="Tahoma"/>
          <w:b/>
          <w:color w:val="333333"/>
          <w:szCs w:val="20"/>
          <w:shd w:val="clear" w:color="auto" w:fill="FFFFFF"/>
        </w:rPr>
        <w:t>47</w:t>
      </w:r>
    </w:p>
    <w:p w:rsidR="00E813F4" w:rsidRPr="00671B34" w:rsidRDefault="00E813F4" w:rsidP="00E813F4">
      <w:pPr>
        <w:pStyle w:val="Telobesedila2"/>
        <w:widowControl w:val="0"/>
        <w:spacing w:line="254" w:lineRule="atLeast"/>
        <w:rPr>
          <w:rFonts w:ascii="Tahoma" w:hAnsi="Tahoma" w:cs="Tahoma"/>
          <w:b/>
          <w:szCs w:val="20"/>
        </w:rPr>
      </w:pPr>
      <w:r w:rsidRPr="00671B34">
        <w:rPr>
          <w:rFonts w:ascii="Tahoma" w:hAnsi="Tahoma" w:cs="Tahoma"/>
          <w:b/>
          <w:szCs w:val="20"/>
        </w:rPr>
        <w:t>Vprašanje:</w:t>
      </w:r>
    </w:p>
    <w:p w:rsidR="00E813F4" w:rsidRPr="00AE4B4F" w:rsidRDefault="00E813F4" w:rsidP="00E703B3">
      <w:pPr>
        <w:widowControl w:val="0"/>
        <w:spacing w:before="60" w:line="254" w:lineRule="atLeast"/>
        <w:rPr>
          <w:rFonts w:ascii="Tahoma" w:hAnsi="Tahoma" w:cs="Tahoma"/>
          <w:b/>
          <w:sz w:val="20"/>
          <w:szCs w:val="20"/>
        </w:rPr>
      </w:pPr>
    </w:p>
    <w:p w:rsidR="00F21766" w:rsidRPr="00AE4B4F" w:rsidRDefault="00AE4B4F" w:rsidP="00E703B3">
      <w:pPr>
        <w:pStyle w:val="Telobesedila2"/>
        <w:jc w:val="left"/>
        <w:rPr>
          <w:rFonts w:ascii="Tahoma" w:hAnsi="Tahoma" w:cs="Tahoma"/>
          <w:color w:val="333333"/>
          <w:szCs w:val="20"/>
          <w:shd w:val="clear" w:color="auto" w:fill="FFFFFF"/>
        </w:rPr>
      </w:pPr>
      <w:r w:rsidRPr="00AE4B4F">
        <w:rPr>
          <w:rFonts w:ascii="Tahoma" w:hAnsi="Tahoma" w:cs="Tahoma"/>
          <w:color w:val="333333"/>
          <w:szCs w:val="20"/>
          <w:shd w:val="clear" w:color="auto" w:fill="FFFFFF"/>
        </w:rPr>
        <w:t>Pozdravljeni,</w:t>
      </w:r>
      <w:r w:rsidRPr="00AE4B4F">
        <w:rPr>
          <w:rFonts w:ascii="Tahoma" w:hAnsi="Tahoma" w:cs="Tahoma"/>
          <w:color w:val="333333"/>
          <w:szCs w:val="20"/>
        </w:rPr>
        <w:br/>
      </w:r>
      <w:r w:rsidRPr="00AE4B4F">
        <w:rPr>
          <w:rFonts w:ascii="Tahoma" w:hAnsi="Tahoma" w:cs="Tahoma"/>
          <w:color w:val="333333"/>
          <w:szCs w:val="20"/>
        </w:rPr>
        <w:br/>
      </w:r>
      <w:r w:rsidRPr="00AE4B4F">
        <w:rPr>
          <w:rFonts w:ascii="Tahoma" w:hAnsi="Tahoma" w:cs="Tahoma"/>
          <w:color w:val="333333"/>
          <w:szCs w:val="20"/>
          <w:shd w:val="clear" w:color="auto" w:fill="FFFFFF"/>
        </w:rPr>
        <w:t>Začasna prometna ureditev:</w:t>
      </w:r>
      <w:r w:rsidRPr="00AE4B4F">
        <w:rPr>
          <w:rFonts w:ascii="Tahoma" w:hAnsi="Tahoma" w:cs="Tahoma"/>
          <w:color w:val="333333"/>
          <w:szCs w:val="20"/>
        </w:rPr>
        <w:br/>
      </w:r>
      <w:r w:rsidRPr="00AE4B4F">
        <w:rPr>
          <w:rFonts w:ascii="Tahoma" w:hAnsi="Tahoma" w:cs="Tahoma"/>
          <w:color w:val="333333"/>
          <w:szCs w:val="20"/>
          <w:shd w:val="clear" w:color="auto" w:fill="FFFFFF"/>
        </w:rPr>
        <w:t>1. Ali je možno, da se vsa dela izvedejo pod popolno zaporo (razen pripravljalna in zaključna dela) ali je zaradi morebitnih pritiskov lokalnih skupnost zahteva po popolni zapori le za čas izvedbe del, ki zaradi tehnologije zahtevajo tako.</w:t>
      </w:r>
      <w:r w:rsidRPr="00AE4B4F">
        <w:rPr>
          <w:rFonts w:ascii="Tahoma" w:hAnsi="Tahoma" w:cs="Tahoma"/>
          <w:color w:val="333333"/>
          <w:szCs w:val="20"/>
        </w:rPr>
        <w:br/>
      </w:r>
      <w:r w:rsidRPr="00AE4B4F">
        <w:rPr>
          <w:rFonts w:ascii="Tahoma" w:hAnsi="Tahoma" w:cs="Tahoma"/>
          <w:color w:val="333333"/>
          <w:szCs w:val="20"/>
          <w:shd w:val="clear" w:color="auto" w:fill="FFFFFF"/>
        </w:rPr>
        <w:t>2. Postavka S 1 3 111 (0004 in 0005) ali gre za delno zaporo čez most oziroma kateri priključek (Zapora v območju priključka,) in v kakšnem smislu je to mišljeno.</w:t>
      </w:r>
    </w:p>
    <w:p w:rsidR="00AE4B4F" w:rsidRPr="00AE4B4F" w:rsidRDefault="00AE4B4F" w:rsidP="00E703B3">
      <w:pPr>
        <w:pStyle w:val="Telobesedila2"/>
        <w:jc w:val="left"/>
        <w:rPr>
          <w:rFonts w:ascii="Tahoma" w:hAnsi="Tahoma" w:cs="Tahoma"/>
          <w:b/>
          <w:szCs w:val="20"/>
        </w:rPr>
      </w:pPr>
    </w:p>
    <w:p w:rsidR="00671B34" w:rsidRPr="00AE4B4F" w:rsidRDefault="00671B34" w:rsidP="00E703B3">
      <w:pPr>
        <w:pStyle w:val="Telobesedila2"/>
        <w:jc w:val="left"/>
        <w:rPr>
          <w:rFonts w:ascii="Tahoma" w:hAnsi="Tahoma" w:cs="Tahoma"/>
          <w:b/>
          <w:szCs w:val="20"/>
        </w:rPr>
      </w:pPr>
    </w:p>
    <w:p w:rsidR="00E813F4" w:rsidRDefault="00E813F4" w:rsidP="00E703B3">
      <w:pPr>
        <w:pStyle w:val="Telobesedila2"/>
        <w:jc w:val="left"/>
        <w:rPr>
          <w:rFonts w:ascii="Tahoma" w:hAnsi="Tahoma" w:cs="Tahoma"/>
          <w:b/>
          <w:szCs w:val="20"/>
        </w:rPr>
      </w:pPr>
      <w:r w:rsidRPr="00AE4B4F">
        <w:rPr>
          <w:rFonts w:ascii="Tahoma" w:hAnsi="Tahoma" w:cs="Tahoma"/>
          <w:b/>
          <w:szCs w:val="20"/>
        </w:rPr>
        <w:t>Odgovor:</w:t>
      </w:r>
    </w:p>
    <w:p w:rsidR="00B10A81" w:rsidRDefault="00B10A81" w:rsidP="00E703B3">
      <w:pPr>
        <w:pStyle w:val="Telobesedila2"/>
        <w:jc w:val="left"/>
        <w:rPr>
          <w:rFonts w:ascii="Tahoma" w:hAnsi="Tahoma" w:cs="Tahoma"/>
          <w:b/>
          <w:szCs w:val="20"/>
        </w:rPr>
      </w:pPr>
    </w:p>
    <w:p w:rsidR="001B728A" w:rsidRDefault="001B728A" w:rsidP="0086093B">
      <w:pPr>
        <w:pStyle w:val="Telobesedila2"/>
        <w:rPr>
          <w:rFonts w:ascii="Tahoma" w:hAnsi="Tahoma" w:cs="Tahoma"/>
          <w:szCs w:val="20"/>
        </w:rPr>
      </w:pPr>
      <w:r w:rsidRPr="00B10A81">
        <w:rPr>
          <w:rFonts w:ascii="Tahoma" w:hAnsi="Tahoma" w:cs="Tahoma"/>
          <w:b/>
          <w:szCs w:val="20"/>
        </w:rPr>
        <w:t>Ad 1)</w:t>
      </w:r>
      <w:r>
        <w:rPr>
          <w:rFonts w:ascii="Tahoma" w:hAnsi="Tahoma" w:cs="Tahoma"/>
          <w:szCs w:val="20"/>
        </w:rPr>
        <w:t xml:space="preserve"> </w:t>
      </w:r>
      <w:r w:rsidRPr="001B728A">
        <w:rPr>
          <w:rFonts w:ascii="Tahoma" w:hAnsi="Tahoma" w:cs="Tahoma"/>
          <w:szCs w:val="20"/>
        </w:rPr>
        <w:t>Popolna zapora bo postavljena ob pričetku</w:t>
      </w:r>
      <w:r>
        <w:rPr>
          <w:rFonts w:ascii="Tahoma" w:hAnsi="Tahoma" w:cs="Tahoma"/>
          <w:szCs w:val="20"/>
        </w:rPr>
        <w:t xml:space="preserve"> del na objektu in trasi ceste.</w:t>
      </w:r>
      <w:r w:rsidR="0086093B">
        <w:rPr>
          <w:rFonts w:ascii="Tahoma" w:hAnsi="Tahoma" w:cs="Tahoma"/>
          <w:szCs w:val="20"/>
        </w:rPr>
        <w:t xml:space="preserve"> Tehnologija in narava tako zahtevnih rekonstrukcijskih del je taka, da je zapora vozišča potrebna ves čas rekonstrukcije, saj vozišče postane delovišče.</w:t>
      </w:r>
    </w:p>
    <w:p w:rsidR="001B728A" w:rsidRPr="001B728A" w:rsidRDefault="0086093B" w:rsidP="0086093B">
      <w:pPr>
        <w:pStyle w:val="Telobesedila2"/>
        <w:rPr>
          <w:rFonts w:ascii="Tahoma" w:hAnsi="Tahoma" w:cs="Tahoma"/>
          <w:szCs w:val="20"/>
        </w:rPr>
      </w:pPr>
      <w:r>
        <w:rPr>
          <w:rFonts w:ascii="Tahoma" w:hAnsi="Tahoma" w:cs="Tahoma"/>
          <w:szCs w:val="20"/>
        </w:rPr>
        <w:t>Ko bodo rekonstrukcijska dela končana,</w:t>
      </w:r>
      <w:r w:rsidR="001B728A" w:rsidRPr="001B728A">
        <w:rPr>
          <w:rFonts w:ascii="Tahoma" w:hAnsi="Tahoma" w:cs="Tahoma"/>
          <w:szCs w:val="20"/>
        </w:rPr>
        <w:t xml:space="preserve"> </w:t>
      </w:r>
      <w:r>
        <w:rPr>
          <w:rFonts w:ascii="Tahoma" w:hAnsi="Tahoma" w:cs="Tahoma"/>
          <w:szCs w:val="20"/>
        </w:rPr>
        <w:t>most asfaltiran ter nameščena vsa prometna signalizacija</w:t>
      </w:r>
      <w:r w:rsidR="00CA3782">
        <w:rPr>
          <w:rFonts w:ascii="Tahoma" w:hAnsi="Tahoma" w:cs="Tahoma"/>
          <w:szCs w:val="20"/>
        </w:rPr>
        <w:t xml:space="preserve">, </w:t>
      </w:r>
      <w:r w:rsidR="001B728A" w:rsidRPr="001B728A">
        <w:rPr>
          <w:rFonts w:ascii="Tahoma" w:hAnsi="Tahoma" w:cs="Tahoma"/>
          <w:szCs w:val="20"/>
        </w:rPr>
        <w:t xml:space="preserve">bo opravljen komisijski pregled izvedenih </w:t>
      </w:r>
      <w:r>
        <w:rPr>
          <w:rFonts w:ascii="Tahoma" w:hAnsi="Tahoma" w:cs="Tahoma"/>
          <w:szCs w:val="20"/>
        </w:rPr>
        <w:t>rekonstrukcijskih</w:t>
      </w:r>
      <w:r w:rsidR="001B728A" w:rsidRPr="001B728A">
        <w:rPr>
          <w:rFonts w:ascii="Tahoma" w:hAnsi="Tahoma" w:cs="Tahoma"/>
          <w:szCs w:val="20"/>
        </w:rPr>
        <w:t xml:space="preserve"> del</w:t>
      </w:r>
      <w:r>
        <w:rPr>
          <w:rFonts w:ascii="Tahoma" w:hAnsi="Tahoma" w:cs="Tahoma"/>
          <w:szCs w:val="20"/>
        </w:rPr>
        <w:t xml:space="preserve"> </w:t>
      </w:r>
      <w:r w:rsidR="00CA3782">
        <w:rPr>
          <w:rFonts w:ascii="Tahoma" w:hAnsi="Tahoma" w:cs="Tahoma"/>
          <w:szCs w:val="20"/>
        </w:rPr>
        <w:t>skupaj z novo postavljeno</w:t>
      </w:r>
      <w:r w:rsidR="001B728A" w:rsidRPr="001B728A">
        <w:rPr>
          <w:rFonts w:ascii="Tahoma" w:hAnsi="Tahoma" w:cs="Tahoma"/>
          <w:szCs w:val="20"/>
        </w:rPr>
        <w:t xml:space="preserve"> hori</w:t>
      </w:r>
      <w:r w:rsidR="00CA3782">
        <w:rPr>
          <w:rFonts w:ascii="Tahoma" w:hAnsi="Tahoma" w:cs="Tahoma"/>
          <w:szCs w:val="20"/>
        </w:rPr>
        <w:t>zontalno in vertikalno prometno signalizacijo</w:t>
      </w:r>
      <w:r>
        <w:rPr>
          <w:rFonts w:ascii="Tahoma" w:hAnsi="Tahoma" w:cs="Tahoma"/>
          <w:szCs w:val="20"/>
        </w:rPr>
        <w:t xml:space="preserve"> bodočih površin za pe</w:t>
      </w:r>
      <w:r w:rsidR="00CA3782">
        <w:rPr>
          <w:rFonts w:ascii="Tahoma" w:hAnsi="Tahoma" w:cs="Tahoma"/>
          <w:szCs w:val="20"/>
        </w:rPr>
        <w:t xml:space="preserve">šce in kolesarje. </w:t>
      </w:r>
      <w:r>
        <w:rPr>
          <w:rFonts w:ascii="Tahoma" w:hAnsi="Tahoma" w:cs="Tahoma"/>
          <w:szCs w:val="20"/>
        </w:rPr>
        <w:t xml:space="preserve">Po komisijskem pregledu </w:t>
      </w:r>
      <w:r w:rsidR="001B728A" w:rsidRPr="001B728A">
        <w:rPr>
          <w:rFonts w:ascii="Tahoma" w:hAnsi="Tahoma" w:cs="Tahoma"/>
          <w:szCs w:val="20"/>
        </w:rPr>
        <w:t xml:space="preserve">je predvidena začasna uporaba objekta-prevoznost objekta, ki se konča s predajo objekta v trajno uporabo </w:t>
      </w:r>
      <w:r>
        <w:rPr>
          <w:rFonts w:ascii="Tahoma" w:hAnsi="Tahoma" w:cs="Tahoma"/>
          <w:szCs w:val="20"/>
        </w:rPr>
        <w:t>z dovoljenjem za izročitev prometu, ki ga izda</w:t>
      </w:r>
      <w:r w:rsidR="001B728A" w:rsidRPr="001B728A">
        <w:rPr>
          <w:rFonts w:ascii="Tahoma" w:hAnsi="Tahoma" w:cs="Tahoma"/>
          <w:szCs w:val="20"/>
        </w:rPr>
        <w:t xml:space="preserve"> </w:t>
      </w:r>
      <w:r>
        <w:rPr>
          <w:rFonts w:ascii="Tahoma" w:hAnsi="Tahoma" w:cs="Tahoma"/>
          <w:szCs w:val="20"/>
        </w:rPr>
        <w:t>Ministrstvo</w:t>
      </w:r>
      <w:r w:rsidR="001B728A" w:rsidRPr="001B728A">
        <w:rPr>
          <w:rFonts w:ascii="Tahoma" w:hAnsi="Tahoma" w:cs="Tahoma"/>
          <w:szCs w:val="20"/>
        </w:rPr>
        <w:t xml:space="preserve"> za infrastrukturo</w:t>
      </w:r>
      <w:r w:rsidR="00CA3782">
        <w:rPr>
          <w:rFonts w:ascii="Tahoma" w:hAnsi="Tahoma" w:cs="Tahoma"/>
          <w:szCs w:val="20"/>
        </w:rPr>
        <w:t>.</w:t>
      </w:r>
    </w:p>
    <w:p w:rsidR="00DF2299" w:rsidRDefault="00DF2299" w:rsidP="00E703B3">
      <w:pPr>
        <w:pStyle w:val="Telobesedila2"/>
        <w:jc w:val="left"/>
        <w:rPr>
          <w:rFonts w:ascii="Tahoma" w:hAnsi="Tahoma" w:cs="Tahoma"/>
          <w:b/>
          <w:szCs w:val="20"/>
        </w:rPr>
      </w:pPr>
    </w:p>
    <w:p w:rsidR="008A49FB" w:rsidRPr="00B10A81" w:rsidRDefault="008A49FB" w:rsidP="00E703B3">
      <w:pPr>
        <w:pStyle w:val="Telobesedila2"/>
        <w:jc w:val="left"/>
        <w:rPr>
          <w:rFonts w:ascii="Tahoma" w:hAnsi="Tahoma" w:cs="Tahoma"/>
          <w:b/>
          <w:szCs w:val="20"/>
        </w:rPr>
      </w:pPr>
      <w:r w:rsidRPr="00B10A81">
        <w:rPr>
          <w:rFonts w:ascii="Tahoma" w:hAnsi="Tahoma" w:cs="Tahoma"/>
          <w:b/>
          <w:szCs w:val="20"/>
        </w:rPr>
        <w:t>Ad 2)</w:t>
      </w:r>
    </w:p>
    <w:p w:rsidR="008A49FB" w:rsidRDefault="008A49FB" w:rsidP="00E703B3">
      <w:pPr>
        <w:pStyle w:val="Telobesedila2"/>
        <w:jc w:val="left"/>
        <w:rPr>
          <w:rFonts w:ascii="Tahoma" w:hAnsi="Tahoma" w:cs="Tahoma"/>
          <w:szCs w:val="20"/>
        </w:rPr>
      </w:pPr>
      <w:r>
        <w:rPr>
          <w:rFonts w:ascii="Tahoma" w:hAnsi="Tahoma" w:cs="Tahoma"/>
          <w:szCs w:val="20"/>
        </w:rPr>
        <w:t xml:space="preserve">Postavki </w:t>
      </w:r>
    </w:p>
    <w:tbl>
      <w:tblPr>
        <w:tblStyle w:val="Tabelamrea"/>
        <w:tblW w:w="0" w:type="auto"/>
        <w:tblLook w:val="04A0" w:firstRow="1" w:lastRow="0" w:firstColumn="1" w:lastColumn="0" w:noHBand="0" w:noVBand="1"/>
      </w:tblPr>
      <w:tblGrid>
        <w:gridCol w:w="653"/>
        <w:gridCol w:w="1043"/>
        <w:gridCol w:w="3402"/>
        <w:gridCol w:w="3963"/>
      </w:tblGrid>
      <w:tr w:rsidR="008A49FB" w:rsidRPr="008A49FB" w:rsidTr="008A49FB">
        <w:trPr>
          <w:trHeight w:val="792"/>
        </w:trPr>
        <w:tc>
          <w:tcPr>
            <w:tcW w:w="653" w:type="dxa"/>
            <w:noWrap/>
            <w:hideMark/>
          </w:tcPr>
          <w:p w:rsidR="008A49FB" w:rsidRPr="008A49FB" w:rsidRDefault="008A49FB" w:rsidP="008A49FB">
            <w:pPr>
              <w:pStyle w:val="Telobesedila2"/>
              <w:rPr>
                <w:rFonts w:ascii="Tahoma" w:hAnsi="Tahoma" w:cs="Tahoma"/>
                <w:szCs w:val="20"/>
              </w:rPr>
            </w:pPr>
            <w:r w:rsidRPr="008A49FB">
              <w:rPr>
                <w:rFonts w:ascii="Tahoma" w:hAnsi="Tahoma" w:cs="Tahoma"/>
                <w:szCs w:val="20"/>
              </w:rPr>
              <w:t>0004</w:t>
            </w:r>
          </w:p>
        </w:tc>
        <w:tc>
          <w:tcPr>
            <w:tcW w:w="1043" w:type="dxa"/>
            <w:noWrap/>
            <w:hideMark/>
          </w:tcPr>
          <w:p w:rsidR="008A49FB" w:rsidRPr="008A49FB" w:rsidRDefault="008A49FB" w:rsidP="008A49FB">
            <w:pPr>
              <w:pStyle w:val="Telobesedila2"/>
              <w:rPr>
                <w:rFonts w:ascii="Tahoma" w:hAnsi="Tahoma" w:cs="Tahoma"/>
                <w:szCs w:val="20"/>
              </w:rPr>
            </w:pPr>
            <w:r w:rsidRPr="008A49FB">
              <w:rPr>
                <w:rFonts w:ascii="Tahoma" w:hAnsi="Tahoma" w:cs="Tahoma"/>
                <w:szCs w:val="20"/>
              </w:rPr>
              <w:t>S 1 3 111</w:t>
            </w:r>
          </w:p>
        </w:tc>
        <w:tc>
          <w:tcPr>
            <w:tcW w:w="3402" w:type="dxa"/>
            <w:hideMark/>
          </w:tcPr>
          <w:p w:rsidR="008A49FB" w:rsidRPr="008A49FB" w:rsidRDefault="008A49FB" w:rsidP="008A49FB">
            <w:pPr>
              <w:pStyle w:val="Telobesedila2"/>
              <w:rPr>
                <w:rFonts w:ascii="Tahoma" w:hAnsi="Tahoma" w:cs="Tahoma"/>
                <w:szCs w:val="20"/>
              </w:rPr>
            </w:pPr>
            <w:r w:rsidRPr="008A49FB">
              <w:rPr>
                <w:rFonts w:ascii="Tahoma" w:hAnsi="Tahoma" w:cs="Tahoma"/>
                <w:szCs w:val="20"/>
              </w:rPr>
              <w:t>Zavarovanje gradbišča v času gradnje s polovično zaporo prometa</w:t>
            </w:r>
          </w:p>
        </w:tc>
        <w:tc>
          <w:tcPr>
            <w:tcW w:w="3963" w:type="dxa"/>
            <w:hideMark/>
          </w:tcPr>
          <w:p w:rsidR="008A49FB" w:rsidRPr="008A49FB" w:rsidRDefault="008A49FB" w:rsidP="008A49FB">
            <w:pPr>
              <w:pStyle w:val="Telobesedila2"/>
              <w:jc w:val="left"/>
              <w:rPr>
                <w:rFonts w:ascii="Tahoma" w:hAnsi="Tahoma" w:cs="Tahoma"/>
                <w:szCs w:val="20"/>
              </w:rPr>
            </w:pPr>
            <w:r w:rsidRPr="008A49FB">
              <w:rPr>
                <w:rFonts w:ascii="Tahoma" w:hAnsi="Tahoma" w:cs="Tahoma"/>
                <w:szCs w:val="20"/>
              </w:rPr>
              <w:t>FAZA 1                                                                     Zapora v območju priključka, promet poteka po desni polovici smernega vozišča</w:t>
            </w:r>
          </w:p>
        </w:tc>
      </w:tr>
      <w:tr w:rsidR="008A49FB" w:rsidRPr="008A49FB" w:rsidTr="008A49FB">
        <w:trPr>
          <w:trHeight w:val="792"/>
        </w:trPr>
        <w:tc>
          <w:tcPr>
            <w:tcW w:w="653" w:type="dxa"/>
            <w:noWrap/>
            <w:hideMark/>
          </w:tcPr>
          <w:p w:rsidR="008A49FB" w:rsidRPr="008A49FB" w:rsidRDefault="008A49FB" w:rsidP="008A49FB">
            <w:pPr>
              <w:pStyle w:val="Telobesedila2"/>
              <w:rPr>
                <w:rFonts w:ascii="Tahoma" w:hAnsi="Tahoma" w:cs="Tahoma"/>
                <w:szCs w:val="20"/>
              </w:rPr>
            </w:pPr>
            <w:r w:rsidRPr="008A49FB">
              <w:rPr>
                <w:rFonts w:ascii="Tahoma" w:hAnsi="Tahoma" w:cs="Tahoma"/>
                <w:szCs w:val="20"/>
              </w:rPr>
              <w:t>0005</w:t>
            </w:r>
          </w:p>
        </w:tc>
        <w:tc>
          <w:tcPr>
            <w:tcW w:w="1043" w:type="dxa"/>
            <w:noWrap/>
            <w:hideMark/>
          </w:tcPr>
          <w:p w:rsidR="008A49FB" w:rsidRPr="008A49FB" w:rsidRDefault="008A49FB" w:rsidP="008A49FB">
            <w:pPr>
              <w:pStyle w:val="Telobesedila2"/>
              <w:rPr>
                <w:rFonts w:ascii="Tahoma" w:hAnsi="Tahoma" w:cs="Tahoma"/>
                <w:szCs w:val="20"/>
              </w:rPr>
            </w:pPr>
            <w:r w:rsidRPr="008A49FB">
              <w:rPr>
                <w:rFonts w:ascii="Tahoma" w:hAnsi="Tahoma" w:cs="Tahoma"/>
                <w:szCs w:val="20"/>
              </w:rPr>
              <w:t>S 1 3 111</w:t>
            </w:r>
          </w:p>
        </w:tc>
        <w:tc>
          <w:tcPr>
            <w:tcW w:w="3402" w:type="dxa"/>
            <w:hideMark/>
          </w:tcPr>
          <w:p w:rsidR="008A49FB" w:rsidRPr="008A49FB" w:rsidRDefault="008A49FB" w:rsidP="008A49FB">
            <w:pPr>
              <w:pStyle w:val="Telobesedila2"/>
              <w:rPr>
                <w:rFonts w:ascii="Tahoma" w:hAnsi="Tahoma" w:cs="Tahoma"/>
                <w:szCs w:val="20"/>
              </w:rPr>
            </w:pPr>
            <w:r w:rsidRPr="008A49FB">
              <w:rPr>
                <w:rFonts w:ascii="Tahoma" w:hAnsi="Tahoma" w:cs="Tahoma"/>
                <w:szCs w:val="20"/>
              </w:rPr>
              <w:t>Zavarovanje gradbišča v času gradnje s polovično zaporo prometa</w:t>
            </w:r>
          </w:p>
        </w:tc>
        <w:tc>
          <w:tcPr>
            <w:tcW w:w="3963" w:type="dxa"/>
            <w:hideMark/>
          </w:tcPr>
          <w:p w:rsidR="008A49FB" w:rsidRPr="008A49FB" w:rsidRDefault="008A49FB" w:rsidP="008A49FB">
            <w:pPr>
              <w:pStyle w:val="Telobesedila2"/>
              <w:jc w:val="left"/>
              <w:rPr>
                <w:rFonts w:ascii="Tahoma" w:hAnsi="Tahoma" w:cs="Tahoma"/>
                <w:szCs w:val="20"/>
              </w:rPr>
            </w:pPr>
            <w:r w:rsidRPr="008A49FB">
              <w:rPr>
                <w:rFonts w:ascii="Tahoma" w:hAnsi="Tahoma" w:cs="Tahoma"/>
                <w:szCs w:val="20"/>
              </w:rPr>
              <w:t>FAZA 2                                                                       Zapora v območju priključka, promet poteka po levi polovici smernega vozišča</w:t>
            </w:r>
          </w:p>
        </w:tc>
      </w:tr>
    </w:tbl>
    <w:p w:rsidR="008A49FB" w:rsidRPr="008A49FB" w:rsidRDefault="008A49FB" w:rsidP="00E703B3">
      <w:pPr>
        <w:pStyle w:val="Telobesedila2"/>
        <w:jc w:val="left"/>
        <w:rPr>
          <w:rFonts w:ascii="Tahoma" w:hAnsi="Tahoma" w:cs="Tahoma"/>
          <w:szCs w:val="20"/>
        </w:rPr>
      </w:pPr>
    </w:p>
    <w:p w:rsidR="00E96D8C" w:rsidRDefault="008A49FB" w:rsidP="00F76BEE">
      <w:pPr>
        <w:pStyle w:val="Telobesedila2"/>
        <w:rPr>
          <w:rFonts w:ascii="Tahoma" w:hAnsi="Tahoma" w:cs="Tahoma"/>
          <w:szCs w:val="20"/>
        </w:rPr>
      </w:pPr>
      <w:r>
        <w:rPr>
          <w:rFonts w:ascii="Tahoma" w:hAnsi="Tahoma" w:cs="Tahoma"/>
          <w:szCs w:val="20"/>
        </w:rPr>
        <w:t>obravnavata območje pred mostom na severni strani v smeri Selnice ob Dravi.</w:t>
      </w:r>
    </w:p>
    <w:p w:rsidR="00F76BEE" w:rsidRPr="00671B34" w:rsidRDefault="00E96D8C" w:rsidP="00F76BEE">
      <w:pPr>
        <w:pStyle w:val="Telobesedila2"/>
        <w:rPr>
          <w:rFonts w:ascii="Tahoma" w:hAnsi="Tahoma" w:cs="Tahoma"/>
          <w:szCs w:val="20"/>
        </w:rPr>
      </w:pPr>
      <w:r>
        <w:rPr>
          <w:rFonts w:ascii="Tahoma" w:hAnsi="Tahoma" w:cs="Tahoma"/>
          <w:szCs w:val="20"/>
        </w:rPr>
        <w:t>Tu je v območju ureditve priključka na most odcep za bližnji peskokop, ki bo obratoval tudi med izvedbo del</w:t>
      </w:r>
      <w:r w:rsidR="00B10A81">
        <w:rPr>
          <w:rFonts w:ascii="Tahoma" w:hAnsi="Tahoma" w:cs="Tahoma"/>
          <w:szCs w:val="20"/>
        </w:rPr>
        <w:t>,</w:t>
      </w:r>
      <w:r>
        <w:rPr>
          <w:rFonts w:ascii="Tahoma" w:hAnsi="Tahoma" w:cs="Tahoma"/>
          <w:szCs w:val="20"/>
        </w:rPr>
        <w:t xml:space="preserve"> zato bo na tem delu asfaltiranje izvedeno v dveh fazah, most in južni priključek pa bosta asfaltirana v eni fazi, </w:t>
      </w:r>
      <w:r w:rsidR="00B10A81">
        <w:rPr>
          <w:rFonts w:ascii="Tahoma" w:hAnsi="Tahoma" w:cs="Tahoma"/>
          <w:szCs w:val="20"/>
        </w:rPr>
        <w:t>po celotni širini vozišča.</w:t>
      </w:r>
      <w:r w:rsidR="00F76BEE" w:rsidRPr="00671B34">
        <w:rPr>
          <w:rFonts w:ascii="Tahoma" w:hAnsi="Tahoma" w:cs="Tahoma"/>
          <w:szCs w:val="20"/>
        </w:rPr>
        <w:t>      </w:t>
      </w:r>
      <w:bookmarkStart w:id="0" w:name="_GoBack"/>
      <w:bookmarkEnd w:id="0"/>
      <w:r w:rsidR="00F76BEE" w:rsidRPr="00671B34">
        <w:rPr>
          <w:rFonts w:ascii="Tahoma" w:hAnsi="Tahoma" w:cs="Tahoma"/>
          <w:szCs w:val="20"/>
        </w:rPr>
        <w:t xml:space="preserve">         </w:t>
      </w:r>
    </w:p>
    <w:p w:rsidR="00F76BEE" w:rsidRPr="00671B34" w:rsidRDefault="00F76BEE" w:rsidP="00E703B3">
      <w:pPr>
        <w:pStyle w:val="Telobesedila2"/>
        <w:jc w:val="left"/>
        <w:rPr>
          <w:rFonts w:ascii="Tahoma" w:hAnsi="Tahoma" w:cs="Tahoma"/>
          <w:szCs w:val="20"/>
        </w:rPr>
      </w:pPr>
    </w:p>
    <w:p w:rsidR="00F76BEE" w:rsidRPr="00671B34" w:rsidRDefault="00F76BEE" w:rsidP="00E703B3">
      <w:pPr>
        <w:pStyle w:val="Telobesedila2"/>
        <w:jc w:val="left"/>
        <w:rPr>
          <w:rFonts w:ascii="Tahoma" w:hAnsi="Tahoma" w:cs="Tahoma"/>
          <w:b/>
          <w:szCs w:val="20"/>
        </w:rPr>
      </w:pPr>
    </w:p>
    <w:sectPr w:rsidR="00F76BEE" w:rsidRPr="00671B34">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27FE" w:rsidRDefault="009F27FE">
      <w:r>
        <w:separator/>
      </w:r>
    </w:p>
  </w:endnote>
  <w:endnote w:type="continuationSeparator" w:id="0">
    <w:p w:rsidR="009F27FE" w:rsidRDefault="009F2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CAF" w:rsidRDefault="005A5CAF">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pPr>
      <w:pStyle w:val="Noga"/>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trPr>
        <w:cantSplit/>
        <w:trHeight w:val="785"/>
      </w:trPr>
      <w:tc>
        <w:tcPr>
          <w:tcW w:w="3614" w:type="dxa"/>
          <w:tcBorders>
            <w:top w:val="single" w:sz="4" w:space="0" w:color="auto"/>
          </w:tcBorders>
          <w:vAlign w:val="center"/>
        </w:tcPr>
        <w:p w:rsidR="00E813F4" w:rsidRDefault="00E813F4">
          <w:pPr>
            <w:pStyle w:val="Telobesedila"/>
            <w:rPr>
              <w:sz w:val="16"/>
            </w:rPr>
          </w:pPr>
        </w:p>
      </w:tc>
      <w:tc>
        <w:tcPr>
          <w:tcW w:w="956" w:type="dxa"/>
          <w:tcBorders>
            <w:top w:val="single" w:sz="4" w:space="0" w:color="auto"/>
          </w:tcBorders>
          <w:vAlign w:val="center"/>
        </w:tcPr>
        <w:p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rsidR="00E813F4" w:rsidRDefault="00E813F4">
          <w:pPr>
            <w:pStyle w:val="Noga"/>
            <w:rPr>
              <w:sz w:val="16"/>
            </w:rPr>
          </w:pPr>
        </w:p>
      </w:tc>
      <w:tc>
        <w:tcPr>
          <w:tcW w:w="3240" w:type="dxa"/>
          <w:tcBorders>
            <w:top w:val="single" w:sz="4" w:space="0" w:color="auto"/>
          </w:tcBorders>
          <w:vAlign w:val="center"/>
        </w:tcPr>
        <w:p w:rsidR="00E813F4" w:rsidRDefault="00E813F4">
          <w:pPr>
            <w:pStyle w:val="Noga"/>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sidR="00CA649D">
            <w:rPr>
              <w:rFonts w:ascii="Arial" w:hAnsi="Arial"/>
              <w:noProof/>
              <w:sz w:val="16"/>
            </w:rPr>
            <w:t>2</w:t>
          </w:r>
          <w:r>
            <w:rPr>
              <w:rFonts w:ascii="Arial" w:hAnsi="Arial"/>
              <w:sz w:val="16"/>
            </w:rPr>
            <w:fldChar w:fldCharType="end"/>
          </w:r>
          <w:r>
            <w:rPr>
              <w:rFonts w:ascii="Arial" w:hAnsi="Arial"/>
              <w:sz w:val="16"/>
            </w:rPr>
            <w:t xml:space="preserve"> od </w:t>
          </w:r>
          <w:r>
            <w:rPr>
              <w:rStyle w:val="tevilkastrani"/>
              <w:sz w:val="16"/>
            </w:rPr>
            <w:fldChar w:fldCharType="begin"/>
          </w:r>
          <w:r>
            <w:rPr>
              <w:rStyle w:val="tevilkastrani"/>
              <w:sz w:val="16"/>
            </w:rPr>
            <w:instrText xml:space="preserve"> NUMPAGES </w:instrText>
          </w:r>
          <w:r>
            <w:rPr>
              <w:rStyle w:val="tevilkastrani"/>
              <w:sz w:val="16"/>
            </w:rPr>
            <w:fldChar w:fldCharType="separate"/>
          </w:r>
          <w:r w:rsidR="00614567">
            <w:rPr>
              <w:rStyle w:val="tevilkastrani"/>
              <w:noProof/>
              <w:sz w:val="16"/>
            </w:rPr>
            <w:t>1</w:t>
          </w:r>
          <w:r>
            <w:rPr>
              <w:rStyle w:val="tevilkastrani"/>
              <w:sz w:val="16"/>
            </w:rPr>
            <w:fldChar w:fldCharType="end"/>
          </w:r>
        </w:p>
      </w:tc>
    </w:tr>
  </w:tbl>
  <w:p w:rsidR="00E813F4" w:rsidRDefault="00E813F4">
    <w:pPr>
      <w:pStyle w:val="Noga"/>
      <w:rPr>
        <w:rFonts w:ascii="Arial" w:hAnsi="Arial"/>
        <w:sz w:val="2"/>
        <w:lang w:val="en-US"/>
      </w:rPr>
    </w:pPr>
  </w:p>
  <w:p w:rsidR="00E813F4" w:rsidRDefault="00E813F4">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rsidP="002507C2">
    <w:pPr>
      <w:pStyle w:val="Noga"/>
      <w:ind w:firstLine="540"/>
    </w:pPr>
    <w:r>
      <w:t xml:space="preserve">  </w:t>
    </w:r>
    <w:r w:rsidR="005A5CAF" w:rsidRPr="00643501">
      <w:rPr>
        <w:noProof/>
        <w:lang w:eastAsia="sl-SI"/>
      </w:rPr>
      <w:drawing>
        <wp:inline distT="0" distB="0" distL="0" distR="0">
          <wp:extent cx="542925" cy="428625"/>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428625"/>
                  </a:xfrm>
                  <a:prstGeom prst="rect">
                    <a:avLst/>
                  </a:prstGeom>
                  <a:noFill/>
                  <a:ln>
                    <a:noFill/>
                  </a:ln>
                </pic:spPr>
              </pic:pic>
            </a:graphicData>
          </a:graphic>
        </wp:inline>
      </w:drawing>
    </w:r>
    <w:r>
      <w:t xml:space="preserve">    </w:t>
    </w:r>
    <w:r w:rsidR="005A5CAF" w:rsidRPr="00643501">
      <w:rPr>
        <w:noProof/>
        <w:lang w:eastAsia="sl-SI"/>
      </w:rPr>
      <w:drawing>
        <wp:inline distT="0" distB="0" distL="0" distR="0">
          <wp:extent cx="428625" cy="428625"/>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r>
      <w:t xml:space="preserve">    </w:t>
    </w:r>
    <w:r w:rsidR="005A5CAF" w:rsidRPr="00CF74F9">
      <w:rPr>
        <w:noProof/>
        <w:lang w:eastAsia="sl-SI"/>
      </w:rPr>
      <w:drawing>
        <wp:inline distT="0" distB="0" distL="0" distR="0">
          <wp:extent cx="2343150" cy="333375"/>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3150" cy="333375"/>
                  </a:xfrm>
                  <a:prstGeom prst="rect">
                    <a:avLst/>
                  </a:prstGeom>
                  <a:noFill/>
                  <a:ln>
                    <a:noFill/>
                  </a:ln>
                </pic:spPr>
              </pic:pic>
            </a:graphicData>
          </a:graphic>
        </wp:inline>
      </w:drawing>
    </w:r>
    <w:r>
      <w:t xml:space="preserve">        </w:t>
    </w:r>
  </w:p>
  <w:p w:rsidR="00E813F4" w:rsidRPr="003C7111" w:rsidRDefault="00E813F4" w:rsidP="002507C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27FE" w:rsidRDefault="009F27FE">
      <w:r>
        <w:separator/>
      </w:r>
    </w:p>
  </w:footnote>
  <w:footnote w:type="continuationSeparator" w:id="0">
    <w:p w:rsidR="009F27FE" w:rsidRDefault="009F27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CAF" w:rsidRDefault="005A5CAF">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CAF" w:rsidRDefault="005A5CAF">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CDA" w:rsidRDefault="005A5CAF">
    <w:pPr>
      <w:pStyle w:val="Glava"/>
    </w:pPr>
    <w:r>
      <w:rPr>
        <w:noProof/>
        <w:lang w:eastAsia="sl-SI"/>
      </w:rPr>
      <w:drawing>
        <wp:anchor distT="0" distB="0" distL="114300" distR="114300" simplePos="0" relativeHeight="251657728" behindDoc="1" locked="0" layoutInCell="1" allowOverlap="1">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5302"/>
    <w:multiLevelType w:val="hybridMultilevel"/>
    <w:tmpl w:val="B384705C"/>
    <w:lvl w:ilvl="0" w:tplc="55CAB8EC">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4"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5"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8"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9"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10"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2"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3"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4"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5"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7"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8"/>
  </w:num>
  <w:num w:numId="2">
    <w:abstractNumId w:val="2"/>
  </w:num>
  <w:num w:numId="3">
    <w:abstractNumId w:val="17"/>
  </w:num>
  <w:num w:numId="4">
    <w:abstractNumId w:val="7"/>
  </w:num>
  <w:num w:numId="5">
    <w:abstractNumId w:val="15"/>
  </w:num>
  <w:num w:numId="6">
    <w:abstractNumId w:val="16"/>
  </w:num>
  <w:num w:numId="7">
    <w:abstractNumId w:val="13"/>
  </w:num>
  <w:num w:numId="8">
    <w:abstractNumId w:val="5"/>
  </w:num>
  <w:num w:numId="9">
    <w:abstractNumId w:val="10"/>
  </w:num>
  <w:num w:numId="10">
    <w:abstractNumId w:val="6"/>
  </w:num>
  <w:num w:numId="11">
    <w:abstractNumId w:val="1"/>
  </w:num>
  <w:num w:numId="12">
    <w:abstractNumId w:val="3"/>
  </w:num>
  <w:num w:numId="13">
    <w:abstractNumId w:val="12"/>
  </w:num>
  <w:num w:numId="14">
    <w:abstractNumId w:val="14"/>
  </w:num>
  <w:num w:numId="15">
    <w:abstractNumId w:val="11"/>
  </w:num>
  <w:num w:numId="16">
    <w:abstractNumId w:val="4"/>
  </w:num>
  <w:num w:numId="17">
    <w:abstractNumId w:val="9"/>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CAF"/>
    <w:rsid w:val="000646A9"/>
    <w:rsid w:val="000D5EE7"/>
    <w:rsid w:val="000D6D76"/>
    <w:rsid w:val="000E4122"/>
    <w:rsid w:val="000F7E61"/>
    <w:rsid w:val="001836BB"/>
    <w:rsid w:val="001B728A"/>
    <w:rsid w:val="00205B0C"/>
    <w:rsid w:val="00216549"/>
    <w:rsid w:val="002507C2"/>
    <w:rsid w:val="00276D84"/>
    <w:rsid w:val="00280E06"/>
    <w:rsid w:val="00281370"/>
    <w:rsid w:val="00290551"/>
    <w:rsid w:val="003133A6"/>
    <w:rsid w:val="003560E2"/>
    <w:rsid w:val="003579C0"/>
    <w:rsid w:val="00424A5A"/>
    <w:rsid w:val="004302F2"/>
    <w:rsid w:val="0044323F"/>
    <w:rsid w:val="00451FE8"/>
    <w:rsid w:val="004B34B5"/>
    <w:rsid w:val="004C7E67"/>
    <w:rsid w:val="004D2D9A"/>
    <w:rsid w:val="0050436F"/>
    <w:rsid w:val="00556816"/>
    <w:rsid w:val="00573244"/>
    <w:rsid w:val="005A5CAF"/>
    <w:rsid w:val="00614567"/>
    <w:rsid w:val="00634B0D"/>
    <w:rsid w:val="00637BE6"/>
    <w:rsid w:val="00671B34"/>
    <w:rsid w:val="00671B5F"/>
    <w:rsid w:val="006A414C"/>
    <w:rsid w:val="006B0C74"/>
    <w:rsid w:val="0075306A"/>
    <w:rsid w:val="00770BAC"/>
    <w:rsid w:val="0079742D"/>
    <w:rsid w:val="007A5321"/>
    <w:rsid w:val="007D05D7"/>
    <w:rsid w:val="007F5FF5"/>
    <w:rsid w:val="0086093B"/>
    <w:rsid w:val="00882A4C"/>
    <w:rsid w:val="008A33A4"/>
    <w:rsid w:val="008A49FB"/>
    <w:rsid w:val="008B76E4"/>
    <w:rsid w:val="008F2C5A"/>
    <w:rsid w:val="009455AA"/>
    <w:rsid w:val="0096046F"/>
    <w:rsid w:val="009A5629"/>
    <w:rsid w:val="009B1FD9"/>
    <w:rsid w:val="009F27FE"/>
    <w:rsid w:val="00A04DE9"/>
    <w:rsid w:val="00A05C73"/>
    <w:rsid w:val="00A17575"/>
    <w:rsid w:val="00A254DE"/>
    <w:rsid w:val="00A86330"/>
    <w:rsid w:val="00A95FDD"/>
    <w:rsid w:val="00A9791E"/>
    <w:rsid w:val="00AD3747"/>
    <w:rsid w:val="00AE4B4F"/>
    <w:rsid w:val="00B10A81"/>
    <w:rsid w:val="00B505F3"/>
    <w:rsid w:val="00B75C65"/>
    <w:rsid w:val="00BA2719"/>
    <w:rsid w:val="00C003AF"/>
    <w:rsid w:val="00C51FD3"/>
    <w:rsid w:val="00CA3782"/>
    <w:rsid w:val="00CA649D"/>
    <w:rsid w:val="00D50747"/>
    <w:rsid w:val="00D75F86"/>
    <w:rsid w:val="00DB7CDA"/>
    <w:rsid w:val="00DF2299"/>
    <w:rsid w:val="00E4076A"/>
    <w:rsid w:val="00E51016"/>
    <w:rsid w:val="00E66D5B"/>
    <w:rsid w:val="00E703B3"/>
    <w:rsid w:val="00E813F4"/>
    <w:rsid w:val="00E96D8C"/>
    <w:rsid w:val="00E96F87"/>
    <w:rsid w:val="00EA1375"/>
    <w:rsid w:val="00F21766"/>
    <w:rsid w:val="00F361BE"/>
    <w:rsid w:val="00F54863"/>
    <w:rsid w:val="00F76BEE"/>
    <w:rsid w:val="00FA1E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D454892"/>
  <w15:chartTrackingRefBased/>
  <w15:docId w15:val="{4E6D5807-FCC8-40C4-B872-6575EDE05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sz w:val="24"/>
      <w:szCs w:val="24"/>
      <w:lang w:eastAsia="en-US"/>
    </w:rPr>
  </w:style>
  <w:style w:type="paragraph" w:styleId="Naslov1">
    <w:name w:val="heading 1"/>
    <w:basedOn w:val="Navaden"/>
    <w:next w:val="Navaden"/>
    <w:qFormat/>
    <w:pPr>
      <w:keepNext/>
      <w:spacing w:before="240" w:after="60"/>
      <w:outlineLvl w:val="0"/>
    </w:pPr>
    <w:rPr>
      <w:rFonts w:ascii="Arial" w:hAnsi="Arial" w:cs="Arial"/>
      <w:b/>
      <w:bCs/>
      <w:kern w:val="32"/>
      <w:sz w:val="32"/>
      <w:szCs w:val="32"/>
    </w:rPr>
  </w:style>
  <w:style w:type="paragraph" w:styleId="Naslov2">
    <w:name w:val="heading 2"/>
    <w:basedOn w:val="Navaden"/>
    <w:next w:val="Navaden"/>
    <w:qFormat/>
    <w:pPr>
      <w:keepNext/>
      <w:spacing w:before="240" w:after="240"/>
      <w:jc w:val="center"/>
      <w:outlineLvl w:val="1"/>
    </w:pPr>
    <w:rPr>
      <w:rFonts w:ascii="Arial" w:hAnsi="Arial"/>
      <w:b/>
      <w:sz w:val="22"/>
    </w:rPr>
  </w:style>
  <w:style w:type="paragraph" w:styleId="Naslov3">
    <w:name w:val="heading 3"/>
    <w:basedOn w:val="Navaden"/>
    <w:next w:val="Navaden"/>
    <w:qFormat/>
    <w:pPr>
      <w:keepNext/>
      <w:outlineLvl w:val="2"/>
    </w:pPr>
    <w:rPr>
      <w:rFonts w:ascii="Arial" w:hAnsi="Arial"/>
      <w:b/>
      <w:sz w:val="22"/>
    </w:rPr>
  </w:style>
  <w:style w:type="paragraph" w:styleId="Naslov4">
    <w:name w:val="heading 4"/>
    <w:basedOn w:val="Navaden"/>
    <w:link w:val="Naslov4Znak"/>
    <w:uiPriority w:val="9"/>
    <w:qFormat/>
    <w:rsid w:val="005A5CAF"/>
    <w:pPr>
      <w:spacing w:before="100" w:beforeAutospacing="1" w:after="100" w:afterAutospacing="1"/>
      <w:outlineLvl w:val="3"/>
    </w:pPr>
    <w:rPr>
      <w:b/>
      <w:bCs/>
      <w:lang w:eastAsia="sl-SI"/>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pPr>
      <w:tabs>
        <w:tab w:val="center" w:pos="4320"/>
        <w:tab w:val="right" w:pos="8640"/>
      </w:tabs>
    </w:pPr>
  </w:style>
  <w:style w:type="paragraph" w:styleId="Noga">
    <w:name w:val="footer"/>
    <w:basedOn w:val="Navaden"/>
    <w:pPr>
      <w:tabs>
        <w:tab w:val="center" w:pos="4320"/>
        <w:tab w:val="right" w:pos="8640"/>
      </w:tabs>
    </w:pPr>
  </w:style>
  <w:style w:type="paragraph" w:styleId="Telobesedila">
    <w:name w:val="Body Text"/>
    <w:basedOn w:val="Navaden"/>
    <w:pPr>
      <w:tabs>
        <w:tab w:val="left" w:pos="456"/>
        <w:tab w:val="left" w:pos="1164"/>
        <w:tab w:val="left" w:pos="3432"/>
        <w:tab w:val="left" w:pos="9483"/>
      </w:tabs>
    </w:pPr>
    <w:rPr>
      <w:rFonts w:ascii="Arial" w:hAnsi="Arial" w:cs="Arial"/>
      <w:color w:val="000000"/>
      <w:sz w:val="20"/>
      <w:szCs w:val="20"/>
    </w:rPr>
  </w:style>
  <w:style w:type="paragraph" w:styleId="Kazalovsebine1">
    <w:name w:val="toc 1"/>
    <w:basedOn w:val="Naslov1"/>
    <w:next w:val="Naslov1"/>
    <w:autoRedefine/>
    <w:semiHidden/>
    <w:rPr>
      <w:lang w:eastAsia="sl-SI"/>
    </w:rPr>
  </w:style>
  <w:style w:type="paragraph" w:styleId="Besedilooblaka">
    <w:name w:val="Balloon Text"/>
    <w:basedOn w:val="Navaden"/>
    <w:semiHidden/>
    <w:rPr>
      <w:rFonts w:ascii="Tahoma" w:hAnsi="Tahoma" w:cs="Tahoma"/>
      <w:sz w:val="16"/>
      <w:szCs w:val="16"/>
    </w:rPr>
  </w:style>
  <w:style w:type="character" w:styleId="tevilkastrani">
    <w:name w:val="page number"/>
    <w:basedOn w:val="Privzetapisavaodstavka"/>
  </w:style>
  <w:style w:type="paragraph" w:styleId="Telobesedila2">
    <w:name w:val="Body Text 2"/>
    <w:basedOn w:val="Navaden"/>
    <w:pPr>
      <w:jc w:val="both"/>
    </w:pPr>
    <w:rPr>
      <w:rFonts w:ascii="Arial" w:hAnsi="Arial"/>
      <w:sz w:val="20"/>
    </w:rPr>
  </w:style>
  <w:style w:type="paragraph" w:styleId="Konnaopomba-besedilo">
    <w:name w:val="endnote text"/>
    <w:basedOn w:val="Navaden"/>
    <w:semiHidden/>
    <w:rPr>
      <w:rFonts w:ascii="SL Dutch" w:hAnsi="SL Dutch"/>
      <w:sz w:val="20"/>
    </w:rPr>
  </w:style>
  <w:style w:type="paragraph" w:styleId="Telobesedila-zamik">
    <w:name w:val="Body Text Indent"/>
    <w:basedOn w:val="Navaden"/>
    <w:pPr>
      <w:tabs>
        <w:tab w:val="left" w:pos="284"/>
      </w:tabs>
      <w:ind w:left="284" w:hanging="284"/>
    </w:pPr>
    <w:rPr>
      <w:rFonts w:ascii="Arial" w:hAnsi="Arial"/>
      <w:sz w:val="20"/>
    </w:rPr>
  </w:style>
  <w:style w:type="paragraph" w:styleId="Telobesedila3">
    <w:name w:val="Body Text 3"/>
    <w:basedOn w:val="Navaden"/>
    <w:pPr>
      <w:jc w:val="both"/>
    </w:pPr>
    <w:rPr>
      <w:b/>
      <w:sz w:val="20"/>
    </w:rPr>
  </w:style>
  <w:style w:type="paragraph" w:styleId="Telobesedila-zamik2">
    <w:name w:val="Body Text Indent 2"/>
    <w:basedOn w:val="Navaden"/>
    <w:pPr>
      <w:spacing w:before="120" w:after="120"/>
      <w:ind w:left="426"/>
      <w:jc w:val="both"/>
    </w:pPr>
    <w:rPr>
      <w:sz w:val="22"/>
      <w:lang w:val="en-AU"/>
    </w:rPr>
  </w:style>
  <w:style w:type="character" w:styleId="Hiperpovezava">
    <w:name w:val="Hyperlink"/>
    <w:rPr>
      <w:color w:val="0000FF"/>
      <w:u w:val="single"/>
    </w:rPr>
  </w:style>
  <w:style w:type="character" w:customStyle="1" w:styleId="Naslov4Znak">
    <w:name w:val="Naslov 4 Znak"/>
    <w:basedOn w:val="Privzetapisavaodstavka"/>
    <w:link w:val="Naslov4"/>
    <w:uiPriority w:val="9"/>
    <w:rsid w:val="005A5CAF"/>
    <w:rPr>
      <w:b/>
      <w:bCs/>
      <w:sz w:val="24"/>
      <w:szCs w:val="24"/>
    </w:rPr>
  </w:style>
  <w:style w:type="table" w:styleId="Tabelamrea">
    <w:name w:val="Table Grid"/>
    <w:basedOn w:val="Navadnatabela"/>
    <w:rsid w:val="008A49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65015">
      <w:bodyDiv w:val="1"/>
      <w:marLeft w:val="0"/>
      <w:marRight w:val="0"/>
      <w:marTop w:val="0"/>
      <w:marBottom w:val="0"/>
      <w:divBdr>
        <w:top w:val="none" w:sz="0" w:space="0" w:color="auto"/>
        <w:left w:val="none" w:sz="0" w:space="0" w:color="auto"/>
        <w:bottom w:val="none" w:sz="0" w:space="0" w:color="auto"/>
        <w:right w:val="none" w:sz="0" w:space="0" w:color="auto"/>
      </w:divBdr>
    </w:div>
    <w:div w:id="830218680">
      <w:bodyDiv w:val="1"/>
      <w:marLeft w:val="0"/>
      <w:marRight w:val="0"/>
      <w:marTop w:val="0"/>
      <w:marBottom w:val="0"/>
      <w:divBdr>
        <w:top w:val="none" w:sz="0" w:space="0" w:color="auto"/>
        <w:left w:val="none" w:sz="0" w:space="0" w:color="auto"/>
        <w:bottom w:val="none" w:sz="0" w:space="0" w:color="auto"/>
        <w:right w:val="none" w:sz="0" w:space="0" w:color="auto"/>
      </w:divBdr>
    </w:div>
    <w:div w:id="199197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323</Words>
  <Characters>2024</Characters>
  <Application>Microsoft Office Word</Application>
  <DocSecurity>0</DocSecurity>
  <Lines>16</Lines>
  <Paragraphs>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Pojasnila razpisne dokumentacije</vt:lpstr>
      <vt:lpstr>Pojasnila razpisne dokumentacije</vt:lpstr>
    </vt:vector>
  </TitlesOfParts>
  <Company>DRSC</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Sabina Brodt</dc:creator>
  <cp:keywords/>
  <dc:description/>
  <cp:lastModifiedBy>Boris Tekavec</cp:lastModifiedBy>
  <cp:revision>4</cp:revision>
  <cp:lastPrinted>2021-01-12T09:06:00Z</cp:lastPrinted>
  <dcterms:created xsi:type="dcterms:W3CDTF">2021-01-12T12:53:00Z</dcterms:created>
  <dcterms:modified xsi:type="dcterms:W3CDTF">2021-01-12T17:03:00Z</dcterms:modified>
</cp:coreProperties>
</file>